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2021年度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专项资金绩效目标申报表目录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一、一般公共预算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残联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残疾人就业保障金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疾控中心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全市从业人员健康体检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疾控中心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全市入学新生结核筛查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疾控中心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全市中小学生健康体检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疾控中心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重大公共卫生项目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6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民政局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残疾人两项补贴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7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民政局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困难群众生活资金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8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就业服务中心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就业资金专项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9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退役军人事务局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带病回乡退伍军人优待抚恤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0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卫生健康局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出生缺陷干预专项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卫生健康局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除四害专项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卫生健康局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计划生育服务专项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卫生健康局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血吸虫病防治专项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医保局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医疗救助资金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畜牧水产事务中心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鱼类人工增殖放流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畜牧水产事务中心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养殖环节病死猪无害化处理补助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17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乡村振兴局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扶贫专项资金（乡村振兴资金）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18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农机事务中心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农机购置补贴项目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19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农业农村局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2021年农村改厕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0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农业农村局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津市市农村美丽屋场建设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水利局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防汛应急除险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城市管理和综合执法局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澧水大桥维护费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城市管理和综合执法局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牛皮癣清理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公路建设养护中心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S224线路面大修工程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25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公路建设养护中心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国省干线公路养护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公路建设养护中心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农村公路危桥改造工程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27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公路建设养护中心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农村公路养护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28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环境卫生管理处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城乡餐厨垃圾收运及无害化处理体系建设项目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29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环境卫生管理处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公厕管护经费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0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环境卫生管理处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垃圾清运车辆运行费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环境卫生管理处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清扫保洁市场化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环境卫生管理处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餐厨垃圾处理中心收集运输处理经费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环境卫生管理处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城乡生活垃圾转运站运行经费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交通运输局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S224津市新洲至保河堤公路引水渠中桥建设项目工作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交通运输局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续建S516长山桥应急保通行钢便桥工程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交通运输局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S517、S224、G353涔水大桥-跃进湖大桥公路项目前期工作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37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交通运输局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津市城北区公交停保站及综合停车场验收检测服务、建设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38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交通运输局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农村公路建设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39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水运事务中心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航标维护经费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0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水运事务中心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水上交通安全专项经费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林业局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2021年中央林业改革发展和省级林业生态保护恢复及发展资金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住房和城乡建设局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城市基础设施长效维护费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教育局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师训费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教育局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校车专项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审计局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经济责任和政府投资审计专项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市场监督管理局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食品安全检测经费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47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司法局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社区矫正购买服务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48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统计局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统计工作经费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49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统计局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第七次人口普查工作经费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0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文化旅游广电体育局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苏维埃政府（红二军团指挥部）旧址纪念馆深度设计及展陈工程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市委党校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培训费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总工会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工会经费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自然资源局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城镇开发边界内1:500地形图测绘及建库项目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二、社保基金预算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54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城乡居民养老保险管理服务中心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城乡居保基金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55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工伤保险服务中心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工伤保险基金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</w:rPr>
        <w:t>6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医保局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--</w:t>
      </w:r>
      <w:r>
        <w:rPr>
          <w:rFonts w:hint="eastAsia" w:ascii="仿宋" w:hAnsi="仿宋" w:eastAsia="仿宋" w:cs="仿宋"/>
          <w:sz w:val="24"/>
          <w:szCs w:val="24"/>
        </w:rPr>
        <w:t>城乡居民医疗保险基金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7D2CA9"/>
    <w:rsid w:val="3F7D2CA9"/>
    <w:rsid w:val="66CA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2021-12-20T09:14:00Z</dcterms:created>
  <dc:creator>滢子</dc:creator>
  <cp:lastModifiedBy>滢子</cp:lastModifiedBy>
  <cp:lastPrinted>2021-12-21T01:33:17Z</cp:lastPrinted>
  <dcterms:modified xsi:type="dcterms:W3CDTF">2021-12-21T01:47:50Z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3DA15A7115274F14ACB3435AD483ADD6</vt:lpwstr>
  </property>
</Properties>
</file>